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skrojone na miarę. Podstawy, o których warto wiedzieć przed wybraniem się na zakupy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potraw to codzienność większości z nas. O ile nie jadamy na mieście, bądź nie zamawiamy gotowych posiłków z dostawą do domu, będziemy potrzebować zestawu odpowiednich garnków. Ich wybór, w dużej mierze, będzie zależał od naszych potrzeb, preferencji i... zasobności portfela. Poniesione inwestycje zwrócą się jednak z nawiązką, w postaci zdrowych i domowych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garnków, czyli powiedz mi jak się nazywasz, a ja zgadnę jakie jest twoje przeznaczenie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garnki służą do przygotowania posiłków, myli się jednak ten kto uważa, że różnią się one jedynie rozmiarem. Każdy garnek ma ściśle określone przeznaczenie i jest przystosowany do konkretnych metod gotowania lub dedykowany do przygotowywania specyficznych rodzajów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wszystkich rodzajów garnków wyróżniamy: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garnki tradycyjne</w:t>
      </w:r>
      <w:r>
        <w:rPr>
          <w:rFonts w:ascii="calibri" w:hAnsi="calibri" w:eastAsia="calibri" w:cs="calibri"/>
          <w:sz w:val="24"/>
          <w:szCs w:val="24"/>
        </w:rPr>
        <w:t xml:space="preserve"> - przygotujemy w nich klasyczne dania jednogarnkowe, ugotujemy zupę lub udusimy mięso;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rondle</w:t>
      </w:r>
      <w:r>
        <w:rPr>
          <w:rFonts w:ascii="calibri" w:hAnsi="calibri" w:eastAsia="calibri" w:cs="calibri"/>
          <w:sz w:val="24"/>
          <w:szCs w:val="24"/>
        </w:rPr>
        <w:t xml:space="preserve"> - stosunkowo małe garnki, wyposażone często w wygodną rączkę, idealne do zagotowania mleka;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szybkowary</w:t>
      </w:r>
      <w:r>
        <w:rPr>
          <w:rFonts w:ascii="calibri" w:hAnsi="calibri" w:eastAsia="calibri" w:cs="calibri"/>
          <w:sz w:val="24"/>
          <w:szCs w:val="24"/>
        </w:rPr>
        <w:t xml:space="preserve"> - garnki do gotowania w podwyższonym ciśnieniu. Znacznie przyspieszają proces przygotowania potraw;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garnki do gotowania na parze</w:t>
      </w:r>
      <w:r>
        <w:rPr>
          <w:rFonts w:ascii="calibri" w:hAnsi="calibri" w:eastAsia="calibri" w:cs="calibri"/>
          <w:sz w:val="24"/>
          <w:szCs w:val="24"/>
        </w:rPr>
        <w:t xml:space="preserve"> - umożliwiają obróbkę termiczną żywności, przy maksymalnym zachowaniu walorów odżywczych przygotowywanych potraw. Idealne do gotowania warzyw;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garnki dedykowane do konkretnych potraw</w:t>
      </w:r>
      <w:r>
        <w:rPr>
          <w:rFonts w:ascii="calibri" w:hAnsi="calibri" w:eastAsia="calibri" w:cs="calibri"/>
          <w:sz w:val="24"/>
          <w:szCs w:val="24"/>
        </w:rPr>
        <w:t xml:space="preserve"> - sokowniki, garnki do makaronu, szparagów, czy np. konfitur. Naczynia o specjalistycznym przeznaczeniu, pozwalające na przygotowanie konkretnych potraw. Są przydatnym uzupełnieniem wyposażenia każdej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Garnek z duszą - poznaj wnętrze swojego przyszłego garnka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ważnym co rodzaj garnka, jest to z jakiego materiału został on wykonany. </w:t>
      </w:r>
      <w:r>
        <w:rPr>
          <w:rFonts w:ascii="calibri" w:hAnsi="calibri" w:eastAsia="calibri" w:cs="calibri"/>
          <w:sz w:val="24"/>
          <w:szCs w:val="24"/>
          <w:b/>
        </w:rPr>
        <w:t xml:space="preserve">Rodzaj materiału</w:t>
      </w:r>
      <w:r>
        <w:rPr>
          <w:rFonts w:ascii="calibri" w:hAnsi="calibri" w:eastAsia="calibri" w:cs="calibri"/>
          <w:sz w:val="24"/>
          <w:szCs w:val="24"/>
        </w:rPr>
        <w:t xml:space="preserve"> jest decydującym czynnikiem, określającym wydajność z jaką korpus garnka będzie przekazywać ciepło. Ma to bezpośrednie przełożenie na czas gotowania i związane z tym możliwości przygotowania konkretnych potraw. Drugą niezwykle ważną kwestią, wynikającą z rodzaju użytego materiału, jest odporność garnka na substancje chemiczne, a co za tym idzie, bezpieczeństwo stosowania w kontakcie z potrawami.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rodzajem garnków, są </w:t>
      </w:r>
      <w:r>
        <w:rPr>
          <w:rFonts w:ascii="calibri" w:hAnsi="calibri" w:eastAsia="calibri" w:cs="calibri"/>
          <w:sz w:val="24"/>
          <w:szCs w:val="24"/>
          <w:b/>
        </w:rPr>
        <w:t xml:space="preserve">garnki wykonane ze stali nierdzewnej</w:t>
      </w:r>
      <w:r>
        <w:rPr>
          <w:rFonts w:ascii="calibri" w:hAnsi="calibri" w:eastAsia="calibri" w:cs="calibri"/>
          <w:sz w:val="24"/>
          <w:szCs w:val="24"/>
        </w:rPr>
        <w:t xml:space="preserve">. Dzięki obecności dodatków chromu i niklu, uzyskano podwyższoną odporność na korozję, szczególnie w środowisku kwaśnym. Oznacza to w praktyce, że potrawy przygotowywane w takich garnkach, nie będą uszkadzać powierzchni naczynia. Dzięki temu unikniemy szkodliwych produktów reakcji związków chemicznych zawartych w jedzeniu, ze stalą.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materiałów powszechnie stosowanych do wykonywania garnków, stabilną pozycje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stal węglowa</w:t>
      </w:r>
      <w:r>
        <w:rPr>
          <w:rFonts w:ascii="calibri" w:hAnsi="calibri" w:eastAsia="calibri" w:cs="calibri"/>
          <w:sz w:val="24"/>
          <w:szCs w:val="24"/>
        </w:rPr>
        <w:t xml:space="preserve">. Jej niewątpliwą zaletą jest znacznie wyższa przewodność cieplna, w porównaniu ze stalą nierdzewną. Jest również wyraźnie tańszym materiałem. Garnki ze stali węglowej wymagają jednak zabezpieczenia przed destrukcyjnym działaniem kwasów. W tym celu ich powierzchnia pokrywana jest emalią.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rodzajów garnków natrafimy z pewnością na egzemplarze wykonane z </w:t>
      </w:r>
      <w:r>
        <w:rPr>
          <w:rFonts w:ascii="calibri" w:hAnsi="calibri" w:eastAsia="calibri" w:cs="calibri"/>
          <w:sz w:val="24"/>
          <w:szCs w:val="24"/>
          <w:b/>
        </w:rPr>
        <w:t xml:space="preserve">aluminium, ceramiki, żeliwa</w:t>
      </w:r>
      <w:r>
        <w:rPr>
          <w:rFonts w:ascii="calibri" w:hAnsi="calibri" w:eastAsia="calibri" w:cs="calibri"/>
          <w:sz w:val="24"/>
          <w:szCs w:val="24"/>
        </w:rPr>
        <w:t xml:space="preserve">, a nawet takich materiałów jak </w:t>
      </w:r>
      <w:r>
        <w:rPr>
          <w:rFonts w:ascii="calibri" w:hAnsi="calibri" w:eastAsia="calibri" w:cs="calibri"/>
          <w:sz w:val="24"/>
          <w:szCs w:val="24"/>
          <w:b/>
        </w:rPr>
        <w:t xml:space="preserve">miedź czy tytan</w:t>
      </w:r>
      <w:r>
        <w:rPr>
          <w:rFonts w:ascii="calibri" w:hAnsi="calibri" w:eastAsia="calibri" w:cs="calibri"/>
          <w:sz w:val="24"/>
          <w:szCs w:val="24"/>
        </w:rPr>
        <w:t xml:space="preserve">. Ceny, szczególnie tych ostatnich, potrafią przyprawić o ból głowy, jednak może się okazać, że ich zakup będzie dobrą inwestycją.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samodzielnego przygotowywania posiłków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Gotując w domu, zyskujemy szereg niezwykle istotnych korzyści. Pierwsza, najbardziej oczywista kwestia to oszczędność pieniędzy. Jedzenie w restauracjach jest wygodne, jednak ceny posiłków mogą wielokrotnie przekraczać koszty osobistego przygotowania porównywalnego dania. Druga niezwykle istotna sprawa to względy zdrowotne. Gotując, możemy dokładnie kontrolować skład i jakość użytych produktów. Pieniądze zaoszczędzone na jedzeniu w punktach gastronomicznych, możemy zainwestować w lepszej jakości składniki. Samo gotowanie to też ważna umiejętność, a wiedza zdobyta podczas przygotowywania posiłków, może się okazać niejednokrotnie bardzo przydatna. Samo gotowanie może być też świetną zabawą. Gotując wspólnie, z małżonkiem lub dziećmi, zacieśniamy więzy rodzinne i lepiej się nawzajem poznajemy.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Was do odkrywania waszych talentów kulinarnych i aby uczynić to doświadczenie jak najprzyjemniejszym, zachęcamy do zaopatrzenia się w odpowiednie akcesoria kuchenne, a w szczególności w solidne garnki.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na temat garnków, ich rodzajów i zastosowania znajdziecie w naszym artykule na Kalkuluj.pl: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Jakie garnki wybrać?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dom_wnetrza_i_ogrod/wyposazenie_kuchni/jakie_garnki_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2026-05-07T18:15:58+02:00</dcterms:created>
  <dcterms:modified xsi:type="dcterms:W3CDTF">2026-05-07T18:15:58+02:00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